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Gablota na modele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naszych domach znajduje się coraz więcej ciekawych kolekcji. Jednym ze sposobów na ich efektowne zaprezentowanie i ochronienie ich przed kurzem jest gablota na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znajdujących się w naszych domach kolekcji należy odpowiednio zabezpieczyć, aby niepotrzebnie nie osiadał na nich kurz. Nieważne czy chodzi tu o miniaturowe samoloty, samochody czy innego rodzaju pojazdy - </w:t>
      </w:r>
      <w:r>
        <w:rPr>
          <w:rFonts w:ascii="calibri" w:hAnsi="calibri" w:eastAsia="calibri" w:cs="calibri"/>
          <w:sz w:val="24"/>
          <w:szCs w:val="24"/>
          <w:b/>
        </w:rPr>
        <w:t xml:space="preserve">gablota na modele</w:t>
      </w:r>
      <w:r>
        <w:rPr>
          <w:rFonts w:ascii="calibri" w:hAnsi="calibri" w:eastAsia="calibri" w:cs="calibri"/>
          <w:sz w:val="24"/>
          <w:szCs w:val="24"/>
        </w:rPr>
        <w:t xml:space="preserve"> z pewnością pomoże zachować ich nienaganny wygląd. Produkt oferowany przez sklep modelmotor został wykonany z dwóch elementów - teksturowanej podstawy w kolorze czarnym, a także przejrzystego, praktycznie krystalicznie czystego topu.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Gablota na modele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sprawdzić, czy pomieści ona wszystkie posiadane przez nas egzemplarze. Wymiary, jaka ma </w:t>
      </w:r>
      <w:r>
        <w:rPr>
          <w:rFonts w:ascii="calibri" w:hAnsi="calibri" w:eastAsia="calibri" w:cs="calibri"/>
          <w:sz w:val="24"/>
          <w:szCs w:val="24"/>
          <w:b/>
        </w:rPr>
        <w:t xml:space="preserve">gablota na modele</w:t>
      </w:r>
      <w:r>
        <w:rPr>
          <w:rFonts w:ascii="calibri" w:hAnsi="calibri" w:eastAsia="calibri" w:cs="calibri"/>
          <w:sz w:val="24"/>
          <w:szCs w:val="24"/>
        </w:rPr>
        <w:t xml:space="preserve"> to odpowiednio 247mm długości, 107mm szerokości oraz 93mm wysokości. Dobrze jest przy tym zwrócić uwagę na fakt, że pokrywa zwęża się przy górze.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Skuteczny sposób na magazynowanie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zaletą, jaką mogą się pochwalić oferowane przez nas produkty jest fakt, że zostały one dostosowane do stawiania jeden na drugim. Wspomniany już zwężający się top w połączeniu z odpowiednio ukształtowaną podstawą nawzajem się stabilizują, co wpływa na ogólne bezpieczeństwo i prostotę użytkowania. Zapraszamy do zakupów!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odelmotor.pl/przezroczysta-gablota-do-model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2026-04-02T09:34:07+02:00</dcterms:created>
  <dcterms:modified xsi:type="dcterms:W3CDTF">2026-04-02T09:34:07+02:00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